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BF5" w:rsidRDefault="00297BF5">
      <w:pPr>
        <w:pStyle w:val="Title"/>
      </w:pPr>
      <w:r>
        <w:t>Lesson Plan Template – Wednesday July 6 2010</w:t>
      </w:r>
    </w:p>
    <w:p w:rsidR="00297BF5" w:rsidRDefault="00297BF5">
      <w:pPr>
        <w:pStyle w:val="Heading1"/>
        <w:rPr>
          <w:rFonts w:ascii="Trebuchet MS" w:hAnsi="Trebuchet MS" w:cs="Trebuchet MS"/>
        </w:rPr>
      </w:pPr>
      <w:r>
        <w:rPr>
          <w:rFonts w:ascii="Trebuchet MS" w:hAnsi="Trebuchet MS" w:cs="Trebuchet MS"/>
        </w:rPr>
        <w:t>Breakthrough Denver</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297BF5">
        <w:trPr>
          <w:cantSplit/>
        </w:trPr>
        <w:tc>
          <w:tcPr>
            <w:tcW w:w="14616" w:type="dxa"/>
            <w:gridSpan w:val="5"/>
            <w:shd w:val="pct30" w:color="auto" w:fill="FFFFFF"/>
          </w:tcPr>
          <w:p w:rsidR="00297BF5" w:rsidRDefault="00297BF5">
            <w:pPr>
              <w:pStyle w:val="Heading2"/>
              <w:rPr>
                <w:b/>
                <w:bCs/>
                <w:smallCaps/>
                <w:sz w:val="32"/>
                <w:szCs w:val="32"/>
              </w:rPr>
            </w:pPr>
            <w:r>
              <w:rPr>
                <w:b/>
                <w:bCs/>
                <w:smallCaps/>
                <w:sz w:val="32"/>
                <w:szCs w:val="32"/>
              </w:rPr>
              <w:t>Getting Yourself Ready</w:t>
            </w:r>
          </w:p>
        </w:tc>
      </w:tr>
      <w:tr w:rsidR="00297BF5">
        <w:trPr>
          <w:cantSplit/>
        </w:trPr>
        <w:tc>
          <w:tcPr>
            <w:tcW w:w="4872" w:type="dxa"/>
            <w:gridSpan w:val="2"/>
            <w:tcBorders>
              <w:bottom w:val="nil"/>
            </w:tcBorders>
          </w:tcPr>
          <w:p w:rsidR="00297BF5" w:rsidRDefault="00297BF5">
            <w:pPr>
              <w:rPr>
                <w:rFonts w:ascii="Trebuchet MS" w:hAnsi="Trebuchet MS" w:cs="Trebuchet MS"/>
                <w:sz w:val="28"/>
                <w:szCs w:val="28"/>
              </w:rPr>
            </w:pPr>
            <w:r>
              <w:rPr>
                <w:rFonts w:ascii="Trebuchet MS" w:hAnsi="Trebuchet MS" w:cs="Trebuchet MS"/>
                <w:b/>
                <w:bCs/>
                <w:sz w:val="28"/>
                <w:szCs w:val="28"/>
              </w:rPr>
              <w:t>Materials</w:t>
            </w:r>
            <w:r>
              <w:rPr>
                <w:rFonts w:ascii="Trebuchet MS" w:hAnsi="Trebuchet MS" w:cs="Trebuchet MS"/>
                <w:sz w:val="28"/>
                <w:szCs w:val="28"/>
              </w:rPr>
              <w:t>:</w:t>
            </w:r>
          </w:p>
          <w:p w:rsidR="00297BF5" w:rsidRDefault="00297BF5">
            <w:pPr>
              <w:rPr>
                <w:rFonts w:ascii="Trebuchet MS" w:hAnsi="Trebuchet MS" w:cs="Trebuchet MS"/>
                <w:sz w:val="28"/>
                <w:szCs w:val="28"/>
              </w:rPr>
            </w:pPr>
            <w:r>
              <w:rPr>
                <w:rFonts w:ascii="Trebuchet MS" w:hAnsi="Trebuchet MS" w:cs="Trebuchet MS"/>
                <w:sz w:val="28"/>
                <w:szCs w:val="28"/>
              </w:rPr>
              <w:t>Computer + Power Plug</w:t>
            </w:r>
          </w:p>
          <w:p w:rsidR="00297BF5" w:rsidRDefault="00297BF5">
            <w:pPr>
              <w:rPr>
                <w:rFonts w:ascii="Trebuchet MS" w:hAnsi="Trebuchet MS" w:cs="Trebuchet MS"/>
                <w:sz w:val="28"/>
                <w:szCs w:val="28"/>
              </w:rPr>
            </w:pPr>
            <w:r>
              <w:rPr>
                <w:rFonts w:ascii="Trebuchet MS" w:hAnsi="Trebuchet MS" w:cs="Trebuchet MS"/>
                <w:sz w:val="28"/>
                <w:szCs w:val="28"/>
              </w:rPr>
              <w:t>Whiteboards</w:t>
            </w:r>
          </w:p>
          <w:p w:rsidR="00297BF5" w:rsidRDefault="00297BF5">
            <w:pPr>
              <w:rPr>
                <w:rFonts w:ascii="Trebuchet MS" w:hAnsi="Trebuchet MS" w:cs="Trebuchet MS"/>
                <w:sz w:val="28"/>
                <w:szCs w:val="28"/>
              </w:rPr>
            </w:pPr>
            <w:r>
              <w:rPr>
                <w:rFonts w:ascii="Trebuchet MS" w:hAnsi="Trebuchet MS" w:cs="Trebuchet MS"/>
                <w:sz w:val="28"/>
                <w:szCs w:val="28"/>
              </w:rPr>
              <w:t>Markers</w:t>
            </w:r>
          </w:p>
          <w:p w:rsidR="00297BF5" w:rsidRDefault="00297BF5">
            <w:pPr>
              <w:rPr>
                <w:rFonts w:ascii="Trebuchet MS" w:hAnsi="Trebuchet MS" w:cs="Trebuchet MS"/>
                <w:sz w:val="28"/>
                <w:szCs w:val="28"/>
              </w:rPr>
            </w:pPr>
          </w:p>
          <w:p w:rsidR="00297BF5" w:rsidRDefault="00297BF5">
            <w:pPr>
              <w:rPr>
                <w:rFonts w:ascii="Trebuchet MS" w:hAnsi="Trebuchet MS" w:cs="Trebuchet MS"/>
                <w:sz w:val="28"/>
                <w:szCs w:val="28"/>
              </w:rPr>
            </w:pPr>
          </w:p>
        </w:tc>
        <w:tc>
          <w:tcPr>
            <w:tcW w:w="4872" w:type="dxa"/>
            <w:gridSpan w:val="2"/>
            <w:tcBorders>
              <w:bottom w:val="nil"/>
            </w:tcBorders>
          </w:tcPr>
          <w:p w:rsidR="00297BF5" w:rsidRDefault="00297BF5">
            <w:pPr>
              <w:rPr>
                <w:rFonts w:ascii="Trebuchet MS" w:hAnsi="Trebuchet MS" w:cs="Trebuchet MS"/>
                <w:sz w:val="28"/>
                <w:szCs w:val="28"/>
              </w:rPr>
            </w:pPr>
            <w:r>
              <w:rPr>
                <w:rFonts w:ascii="Trebuchet MS" w:hAnsi="Trebuchet MS" w:cs="Trebuchet MS"/>
                <w:b/>
                <w:bCs/>
                <w:sz w:val="28"/>
                <w:szCs w:val="28"/>
              </w:rPr>
              <w:t>Your Preparation</w:t>
            </w:r>
            <w:r>
              <w:rPr>
                <w:rFonts w:ascii="Trebuchet MS" w:hAnsi="Trebuchet MS" w:cs="Trebuchet MS"/>
                <w:sz w:val="28"/>
                <w:szCs w:val="28"/>
              </w:rPr>
              <w:t>:</w:t>
            </w:r>
          </w:p>
          <w:p w:rsidR="00297BF5" w:rsidRDefault="00297BF5">
            <w:pPr>
              <w:rPr>
                <w:rFonts w:ascii="Trebuchet MS" w:hAnsi="Trebuchet MS" w:cs="Trebuchet MS"/>
                <w:sz w:val="28"/>
                <w:szCs w:val="28"/>
              </w:rPr>
            </w:pPr>
            <w:r>
              <w:rPr>
                <w:rFonts w:ascii="Trebuchet MS" w:hAnsi="Trebuchet MS" w:cs="Trebuchet MS"/>
                <w:sz w:val="28"/>
                <w:szCs w:val="28"/>
              </w:rPr>
              <w:t>Prepare Powerpoint</w:t>
            </w:r>
          </w:p>
        </w:tc>
        <w:tc>
          <w:tcPr>
            <w:tcW w:w="4872" w:type="dxa"/>
            <w:tcBorders>
              <w:bottom w:val="nil"/>
            </w:tcBorders>
          </w:tcPr>
          <w:p w:rsidR="00297BF5" w:rsidRDefault="00297BF5">
            <w:pPr>
              <w:rPr>
                <w:rFonts w:ascii="Trebuchet MS" w:hAnsi="Trebuchet MS" w:cs="Trebuchet MS"/>
                <w:sz w:val="28"/>
                <w:szCs w:val="28"/>
              </w:rPr>
            </w:pPr>
            <w:r>
              <w:rPr>
                <w:rFonts w:ascii="Trebuchet MS" w:hAnsi="Trebuchet MS" w:cs="Trebuchet MS"/>
                <w:b/>
                <w:bCs/>
                <w:sz w:val="28"/>
                <w:szCs w:val="28"/>
              </w:rPr>
              <w:t>Agenda (w/times)</w:t>
            </w:r>
            <w:r>
              <w:rPr>
                <w:rFonts w:ascii="Trebuchet MS" w:hAnsi="Trebuchet MS" w:cs="Trebuchet MS"/>
                <w:sz w:val="28"/>
                <w:szCs w:val="28"/>
              </w:rPr>
              <w:t>:</w:t>
            </w:r>
          </w:p>
        </w:tc>
      </w:tr>
      <w:tr w:rsidR="00297BF5">
        <w:trPr>
          <w:cantSplit/>
        </w:trPr>
        <w:tc>
          <w:tcPr>
            <w:tcW w:w="14616" w:type="dxa"/>
            <w:gridSpan w:val="5"/>
            <w:shd w:val="pct30" w:color="auto" w:fill="FFFFFF"/>
          </w:tcPr>
          <w:p w:rsidR="00297BF5" w:rsidRDefault="00297BF5">
            <w:pPr>
              <w:pStyle w:val="Heading2"/>
              <w:rPr>
                <w:b/>
                <w:bCs/>
                <w:smallCaps/>
                <w:sz w:val="32"/>
                <w:szCs w:val="32"/>
              </w:rPr>
            </w:pPr>
            <w:r>
              <w:rPr>
                <w:b/>
                <w:bCs/>
                <w:smallCaps/>
                <w:sz w:val="32"/>
                <w:szCs w:val="32"/>
              </w:rPr>
              <w:t>Getting Your Students Ready</w:t>
            </w:r>
          </w:p>
        </w:tc>
      </w:tr>
      <w:tr w:rsidR="00297BF5">
        <w:trPr>
          <w:cantSplit/>
        </w:trPr>
        <w:tc>
          <w:tcPr>
            <w:tcW w:w="14616" w:type="dxa"/>
            <w:gridSpan w:val="5"/>
          </w:tcPr>
          <w:p w:rsidR="00297BF5" w:rsidRDefault="00297BF5">
            <w:pPr>
              <w:rPr>
                <w:rFonts w:ascii="Trebuchet MS" w:hAnsi="Trebuchet MS" w:cs="Trebuchet MS"/>
                <w:sz w:val="28"/>
                <w:szCs w:val="28"/>
              </w:rPr>
            </w:pPr>
            <w:r>
              <w:rPr>
                <w:rFonts w:ascii="Trebuchet MS" w:hAnsi="Trebuchet MS" w:cs="Trebuchet MS"/>
                <w:sz w:val="28"/>
                <w:szCs w:val="28"/>
              </w:rPr>
              <w:t>*</w:t>
            </w:r>
            <w:r>
              <w:rPr>
                <w:rFonts w:ascii="Trebuchet MS" w:hAnsi="Trebuchet MS" w:cs="Trebuchet MS"/>
                <w:b/>
                <w:bCs/>
                <w:sz w:val="28"/>
                <w:szCs w:val="28"/>
              </w:rPr>
              <w:t>Do Now</w:t>
            </w:r>
            <w:r>
              <w:rPr>
                <w:rFonts w:ascii="Trebuchet MS" w:hAnsi="Trebuchet MS" w:cs="Trebuchet MS"/>
                <w:sz w:val="28"/>
                <w:szCs w:val="28"/>
              </w:rPr>
              <w:t xml:space="preserve">: </w:t>
            </w:r>
          </w:p>
          <w:p w:rsidR="00297BF5" w:rsidRDefault="00297BF5">
            <w:pPr>
              <w:rPr>
                <w:rFonts w:ascii="Trebuchet MS" w:hAnsi="Trebuchet MS" w:cs="Trebuchet MS"/>
                <w:sz w:val="28"/>
                <w:szCs w:val="28"/>
              </w:rPr>
            </w:pPr>
            <w:r>
              <w:rPr>
                <w:rFonts w:ascii="Trebuchet MS" w:hAnsi="Trebuchet MS" w:cs="Trebuchet MS"/>
                <w:sz w:val="28"/>
                <w:szCs w:val="28"/>
              </w:rPr>
              <w:t>On whiteboards: What are the 3 things a plant needs to make its own food? How does a plant obtain and uptake these 3 things?</w:t>
            </w:r>
          </w:p>
          <w:p w:rsidR="00297BF5" w:rsidRDefault="00297BF5">
            <w:pPr>
              <w:rPr>
                <w:rFonts w:ascii="Trebuchet MS" w:hAnsi="Trebuchet MS" w:cs="Trebuchet MS"/>
                <w:sz w:val="28"/>
                <w:szCs w:val="28"/>
              </w:rPr>
            </w:pPr>
          </w:p>
        </w:tc>
      </w:tr>
      <w:tr w:rsidR="00297BF5">
        <w:trPr>
          <w:cantSplit/>
        </w:trPr>
        <w:tc>
          <w:tcPr>
            <w:tcW w:w="7308" w:type="dxa"/>
            <w:gridSpan w:val="3"/>
          </w:tcPr>
          <w:p w:rsidR="00297BF5" w:rsidRDefault="00297BF5">
            <w:pPr>
              <w:rPr>
                <w:rFonts w:ascii="Trebuchet MS" w:hAnsi="Trebuchet MS" w:cs="Trebuchet MS"/>
                <w:sz w:val="28"/>
                <w:szCs w:val="28"/>
              </w:rPr>
            </w:pPr>
            <w:r>
              <w:rPr>
                <w:rFonts w:ascii="Trebuchet MS" w:hAnsi="Trebuchet MS" w:cs="Trebuchet MS"/>
                <w:b/>
                <w:bCs/>
                <w:sz w:val="28"/>
                <w:szCs w:val="28"/>
              </w:rPr>
              <w:t>Objective</w:t>
            </w:r>
            <w:r>
              <w:rPr>
                <w:rFonts w:ascii="Trebuchet MS" w:hAnsi="Trebuchet MS" w:cs="Trebuchet MS"/>
                <w:sz w:val="28"/>
                <w:szCs w:val="28"/>
              </w:rPr>
              <w:t xml:space="preserve">: </w:t>
            </w:r>
            <w:r>
              <w:rPr>
                <w:rFonts w:ascii="Trebuchet MS" w:hAnsi="Trebuchet MS" w:cs="Trebuchet MS"/>
                <w:i/>
                <w:iCs/>
                <w:sz w:val="28"/>
                <w:szCs w:val="28"/>
              </w:rPr>
              <w:t>know the respective plant parts that uptake light, water and carbon dioxide. Know the difference between plants’ and animals’ uptake of glucose.</w:t>
            </w:r>
          </w:p>
          <w:p w:rsidR="00297BF5" w:rsidRDefault="00297BF5">
            <w:pPr>
              <w:rPr>
                <w:rFonts w:ascii="Trebuchet MS" w:hAnsi="Trebuchet MS" w:cs="Trebuchet MS"/>
                <w:sz w:val="28"/>
                <w:szCs w:val="28"/>
              </w:rPr>
            </w:pPr>
          </w:p>
        </w:tc>
        <w:tc>
          <w:tcPr>
            <w:tcW w:w="7308" w:type="dxa"/>
            <w:gridSpan w:val="2"/>
          </w:tcPr>
          <w:p w:rsidR="00297BF5" w:rsidRPr="00BA4F51" w:rsidRDefault="00297BF5">
            <w:pPr>
              <w:rPr>
                <w:rFonts w:ascii="Trebuchet MS" w:hAnsi="Trebuchet MS" w:cs="Trebuchet MS"/>
                <w:i/>
                <w:iCs/>
                <w:sz w:val="28"/>
                <w:szCs w:val="28"/>
              </w:rPr>
            </w:pPr>
            <w:r>
              <w:rPr>
                <w:rFonts w:ascii="Trebuchet MS" w:hAnsi="Trebuchet MS" w:cs="Trebuchet MS"/>
                <w:b/>
                <w:bCs/>
                <w:sz w:val="28"/>
                <w:szCs w:val="28"/>
              </w:rPr>
              <w:t>Proving behavior</w:t>
            </w:r>
            <w:r>
              <w:rPr>
                <w:rFonts w:ascii="Trebuchet MS" w:hAnsi="Trebuchet MS" w:cs="Trebuchet MS"/>
                <w:sz w:val="28"/>
                <w:szCs w:val="28"/>
              </w:rPr>
              <w:t xml:space="preserve">: </w:t>
            </w:r>
            <w:r>
              <w:rPr>
                <w:rFonts w:ascii="Trebuchet MS" w:hAnsi="Trebuchet MS" w:cs="Trebuchet MS"/>
                <w:i/>
                <w:iCs/>
                <w:sz w:val="28"/>
                <w:szCs w:val="28"/>
              </w:rPr>
              <w:t xml:space="preserve">Draw diagram of plant w/correctly labeled parts. Verbally tell difference between glycogen and starch.  </w:t>
            </w:r>
            <w:r w:rsidRPr="0008018F">
              <w:rPr>
                <w:rFonts w:ascii="Trebuchet MS" w:hAnsi="Trebuchet MS" w:cs="Trebuchet MS"/>
                <w:i/>
                <w:iCs/>
                <w:color w:val="FF0000"/>
                <w:sz w:val="28"/>
                <w:szCs w:val="28"/>
              </w:rPr>
              <w:t>I told Aaron the same thing in his lesson, Are they going to demonstrate that they know what these “mouths” are for in regards to photosynthesis?</w:t>
            </w:r>
            <w:r>
              <w:rPr>
                <w:rFonts w:ascii="Trebuchet MS" w:hAnsi="Trebuchet MS" w:cs="Trebuchet MS"/>
                <w:i/>
                <w:iCs/>
                <w:color w:val="FF0000"/>
                <w:sz w:val="28"/>
                <w:szCs w:val="28"/>
              </w:rPr>
              <w:t xml:space="preserve"> Otherwise, your steps spend too much time with this. </w:t>
            </w:r>
          </w:p>
        </w:tc>
      </w:tr>
      <w:tr w:rsidR="00297BF5">
        <w:trPr>
          <w:cantSplit/>
        </w:trPr>
        <w:tc>
          <w:tcPr>
            <w:tcW w:w="14616" w:type="dxa"/>
            <w:gridSpan w:val="5"/>
            <w:tcBorders>
              <w:bottom w:val="nil"/>
            </w:tcBorders>
          </w:tcPr>
          <w:p w:rsidR="00297BF5" w:rsidRPr="0008018F" w:rsidRDefault="00297BF5">
            <w:pPr>
              <w:rPr>
                <w:rFonts w:ascii="Trebuchet MS" w:hAnsi="Trebuchet MS" w:cs="Trebuchet MS"/>
                <w:color w:val="FF0000"/>
                <w:sz w:val="28"/>
                <w:szCs w:val="28"/>
              </w:rPr>
            </w:pPr>
            <w:r>
              <w:rPr>
                <w:rFonts w:ascii="Trebuchet MS" w:hAnsi="Trebuchet MS" w:cs="Trebuchet MS"/>
                <w:b/>
                <w:bCs/>
                <w:sz w:val="28"/>
                <w:szCs w:val="28"/>
              </w:rPr>
              <w:t>Purpose</w:t>
            </w:r>
            <w:r>
              <w:rPr>
                <w:rFonts w:ascii="Trebuchet MS" w:hAnsi="Trebuchet MS" w:cs="Trebuchet MS"/>
                <w:sz w:val="28"/>
                <w:szCs w:val="28"/>
              </w:rPr>
              <w:t xml:space="preserve">: </w:t>
            </w:r>
            <w:r>
              <w:rPr>
                <w:rFonts w:ascii="Trebuchet MS" w:hAnsi="Trebuchet MS" w:cs="Trebuchet MS"/>
                <w:i/>
                <w:iCs/>
                <w:sz w:val="28"/>
                <w:szCs w:val="28"/>
              </w:rPr>
              <w:t>Knowing the machinery of photosynthesis is ½ of photosynthesis’ complexity</w:t>
            </w:r>
            <w:r>
              <w:rPr>
                <w:rFonts w:ascii="Trebuchet MS" w:hAnsi="Trebuchet MS" w:cs="Trebuchet MS"/>
                <w:i/>
                <w:iCs/>
                <w:color w:val="FF0000"/>
                <w:sz w:val="28"/>
                <w:szCs w:val="28"/>
              </w:rPr>
              <w:t xml:space="preserve">  I like this. </w:t>
            </w:r>
          </w:p>
          <w:p w:rsidR="00297BF5" w:rsidRDefault="00297BF5">
            <w:pPr>
              <w:rPr>
                <w:rFonts w:ascii="Trebuchet MS" w:hAnsi="Trebuchet MS" w:cs="Trebuchet MS"/>
                <w:sz w:val="28"/>
                <w:szCs w:val="28"/>
              </w:rPr>
            </w:pPr>
          </w:p>
        </w:tc>
      </w:tr>
      <w:tr w:rsidR="00297BF5">
        <w:trPr>
          <w:cantSplit/>
        </w:trPr>
        <w:tc>
          <w:tcPr>
            <w:tcW w:w="14616" w:type="dxa"/>
            <w:gridSpan w:val="5"/>
            <w:shd w:val="pct30" w:color="auto" w:fill="FFFFFF"/>
          </w:tcPr>
          <w:p w:rsidR="00297BF5" w:rsidRDefault="00297BF5">
            <w:pPr>
              <w:pStyle w:val="Heading2"/>
              <w:rPr>
                <w:b/>
                <w:bCs/>
                <w:smallCaps/>
                <w:sz w:val="32"/>
                <w:szCs w:val="32"/>
              </w:rPr>
            </w:pPr>
            <w:r>
              <w:rPr>
                <w:b/>
                <w:bCs/>
                <w:smallCaps/>
                <w:sz w:val="32"/>
                <w:szCs w:val="32"/>
              </w:rPr>
              <w:t>Teaching</w:t>
            </w:r>
          </w:p>
        </w:tc>
      </w:tr>
      <w:tr w:rsidR="00297BF5">
        <w:trPr>
          <w:cantSplit/>
        </w:trPr>
        <w:tc>
          <w:tcPr>
            <w:tcW w:w="2436" w:type="dxa"/>
          </w:tcPr>
          <w:p w:rsidR="00297BF5" w:rsidRDefault="00297BF5">
            <w:pPr>
              <w:rPr>
                <w:rFonts w:ascii="Trebuchet MS" w:hAnsi="Trebuchet MS" w:cs="Trebuchet MS"/>
                <w:sz w:val="28"/>
                <w:szCs w:val="28"/>
              </w:rPr>
            </w:pPr>
            <w:r>
              <w:rPr>
                <w:rFonts w:ascii="Trebuchet MS" w:hAnsi="Trebuchet MS" w:cs="Trebuchet MS"/>
                <w:sz w:val="28"/>
                <w:szCs w:val="28"/>
              </w:rPr>
              <w:t>Step 1: Introduction</w:t>
            </w:r>
          </w:p>
        </w:tc>
        <w:tc>
          <w:tcPr>
            <w:tcW w:w="12180" w:type="dxa"/>
            <w:gridSpan w:val="4"/>
          </w:tcPr>
          <w:p w:rsidR="00297BF5" w:rsidRDefault="00297BF5">
            <w:pPr>
              <w:rPr>
                <w:rFonts w:ascii="Trebuchet MS" w:hAnsi="Trebuchet MS" w:cs="Trebuchet MS"/>
                <w:sz w:val="28"/>
                <w:szCs w:val="28"/>
              </w:rPr>
            </w:pPr>
            <w:r>
              <w:rPr>
                <w:rFonts w:ascii="Trebuchet MS" w:hAnsi="Trebuchet MS" w:cs="Trebuchet MS"/>
                <w:sz w:val="28"/>
                <w:szCs w:val="28"/>
              </w:rPr>
              <w:t>Say: Humans have 1 mouth to obtain our necessary energy: food and water and oxygen. Plants have 3 “mouths.”</w:t>
            </w:r>
          </w:p>
          <w:p w:rsidR="00297BF5" w:rsidRDefault="00297BF5">
            <w:pPr>
              <w:rPr>
                <w:rFonts w:ascii="Trebuchet MS" w:hAnsi="Trebuchet MS" w:cs="Trebuchet MS"/>
                <w:sz w:val="28"/>
                <w:szCs w:val="28"/>
              </w:rPr>
            </w:pPr>
            <w:r>
              <w:rPr>
                <w:rFonts w:ascii="Trebuchet MS" w:hAnsi="Trebuchet MS" w:cs="Trebuchet MS"/>
                <w:sz w:val="28"/>
                <w:szCs w:val="28"/>
              </w:rPr>
              <w:t>See: ppt</w:t>
            </w:r>
          </w:p>
          <w:p w:rsidR="00297BF5" w:rsidRDefault="00297BF5">
            <w:pPr>
              <w:rPr>
                <w:rFonts w:ascii="Trebuchet MS" w:hAnsi="Trebuchet MS" w:cs="Trebuchet MS"/>
                <w:sz w:val="28"/>
                <w:szCs w:val="28"/>
              </w:rPr>
            </w:pPr>
            <w:r>
              <w:rPr>
                <w:rFonts w:ascii="Trebuchet MS" w:hAnsi="Trebuchet MS" w:cs="Trebuchet MS"/>
                <w:sz w:val="28"/>
                <w:szCs w:val="28"/>
              </w:rPr>
              <w:t>*Do: On a whiteboard, write what you think these 3 mouths are for.</w:t>
            </w:r>
          </w:p>
          <w:p w:rsidR="00297BF5" w:rsidRDefault="00297BF5">
            <w:pPr>
              <w:rPr>
                <w:rFonts w:ascii="Trebuchet MS" w:hAnsi="Trebuchet MS" w:cs="Trebuchet MS"/>
                <w:sz w:val="28"/>
                <w:szCs w:val="28"/>
              </w:rPr>
            </w:pPr>
          </w:p>
          <w:p w:rsidR="00297BF5" w:rsidRDefault="00297BF5">
            <w:pPr>
              <w:rPr>
                <w:rFonts w:ascii="Trebuchet MS" w:hAnsi="Trebuchet MS" w:cs="Trebuchet MS"/>
                <w:sz w:val="28"/>
                <w:szCs w:val="28"/>
              </w:rPr>
            </w:pPr>
          </w:p>
        </w:tc>
      </w:tr>
      <w:tr w:rsidR="00297BF5">
        <w:trPr>
          <w:cantSplit/>
        </w:trPr>
        <w:tc>
          <w:tcPr>
            <w:tcW w:w="2436" w:type="dxa"/>
          </w:tcPr>
          <w:p w:rsidR="00297BF5" w:rsidRDefault="00297BF5">
            <w:pPr>
              <w:rPr>
                <w:rFonts w:ascii="Trebuchet MS" w:hAnsi="Trebuchet MS" w:cs="Trebuchet MS"/>
                <w:sz w:val="28"/>
                <w:szCs w:val="28"/>
              </w:rPr>
            </w:pPr>
            <w:r>
              <w:rPr>
                <w:rFonts w:ascii="Trebuchet MS" w:hAnsi="Trebuchet MS" w:cs="Trebuchet MS"/>
                <w:sz w:val="28"/>
                <w:szCs w:val="28"/>
              </w:rPr>
              <w:t>Step 2: Water/Nutrients</w:t>
            </w:r>
          </w:p>
        </w:tc>
        <w:tc>
          <w:tcPr>
            <w:tcW w:w="12180" w:type="dxa"/>
            <w:gridSpan w:val="4"/>
          </w:tcPr>
          <w:p w:rsidR="00297BF5" w:rsidRDefault="00297BF5">
            <w:pPr>
              <w:rPr>
                <w:rFonts w:ascii="Trebuchet MS" w:hAnsi="Trebuchet MS" w:cs="Trebuchet MS"/>
                <w:sz w:val="28"/>
                <w:szCs w:val="28"/>
              </w:rPr>
            </w:pPr>
            <w:r>
              <w:rPr>
                <w:rFonts w:ascii="Trebuchet MS" w:hAnsi="Trebuchet MS" w:cs="Trebuchet MS"/>
                <w:sz w:val="28"/>
                <w:szCs w:val="28"/>
              </w:rPr>
              <w:t>Say: The first mouth serves two purposes: to uptake water and certain inorganic nutrients like nitrogen. Inorganic = molecule w/o carbon</w:t>
            </w:r>
          </w:p>
          <w:p w:rsidR="00297BF5" w:rsidRDefault="00297BF5">
            <w:pPr>
              <w:rPr>
                <w:rFonts w:ascii="Trebuchet MS" w:hAnsi="Trebuchet MS" w:cs="Trebuchet MS"/>
                <w:sz w:val="28"/>
                <w:szCs w:val="28"/>
              </w:rPr>
            </w:pPr>
            <w:r>
              <w:rPr>
                <w:rFonts w:ascii="Trebuchet MS" w:hAnsi="Trebuchet MS" w:cs="Trebuchet MS"/>
                <w:sz w:val="28"/>
                <w:szCs w:val="28"/>
              </w:rPr>
              <w:t>See: ppt</w:t>
            </w:r>
          </w:p>
          <w:p w:rsidR="00297BF5" w:rsidRDefault="00297BF5">
            <w:pPr>
              <w:rPr>
                <w:rFonts w:ascii="Trebuchet MS" w:hAnsi="Trebuchet MS" w:cs="Trebuchet MS"/>
                <w:sz w:val="28"/>
                <w:szCs w:val="28"/>
              </w:rPr>
            </w:pPr>
            <w:r>
              <w:rPr>
                <w:rFonts w:ascii="Trebuchet MS" w:hAnsi="Trebuchet MS" w:cs="Trebuchet MS"/>
                <w:sz w:val="28"/>
                <w:szCs w:val="28"/>
              </w:rPr>
              <w:t>*Do: Who knows? (Roots.) On a whiteboard web-diagram all the things that roots are useful for, besides taking up nutrients and water.</w:t>
            </w:r>
          </w:p>
          <w:p w:rsidR="00297BF5" w:rsidRPr="0008018F" w:rsidRDefault="00297BF5">
            <w:pPr>
              <w:rPr>
                <w:rFonts w:ascii="Trebuchet MS" w:hAnsi="Trebuchet MS" w:cs="Trebuchet MS"/>
                <w:color w:val="FF0000"/>
                <w:sz w:val="28"/>
                <w:szCs w:val="28"/>
              </w:rPr>
            </w:pPr>
            <w:r w:rsidRPr="0008018F">
              <w:rPr>
                <w:rFonts w:ascii="Trebuchet MS" w:hAnsi="Trebuchet MS" w:cs="Trebuchet MS"/>
                <w:color w:val="FF0000"/>
                <w:sz w:val="28"/>
                <w:szCs w:val="28"/>
              </w:rPr>
              <w:t>Is the only skill they will have here, to be able to diagram the roots independently? Or should they at the end of this step, be able to explain why roots are useful to us?</w:t>
            </w:r>
          </w:p>
          <w:p w:rsidR="00297BF5" w:rsidRDefault="00297BF5">
            <w:pPr>
              <w:rPr>
                <w:rFonts w:ascii="Trebuchet MS" w:hAnsi="Trebuchet MS" w:cs="Trebuchet MS"/>
                <w:sz w:val="28"/>
                <w:szCs w:val="28"/>
              </w:rPr>
            </w:pPr>
          </w:p>
        </w:tc>
      </w:tr>
      <w:tr w:rsidR="00297BF5">
        <w:trPr>
          <w:cantSplit/>
        </w:trPr>
        <w:tc>
          <w:tcPr>
            <w:tcW w:w="2436" w:type="dxa"/>
          </w:tcPr>
          <w:p w:rsidR="00297BF5" w:rsidRDefault="00297BF5">
            <w:pPr>
              <w:rPr>
                <w:rFonts w:ascii="Trebuchet MS" w:hAnsi="Trebuchet MS" w:cs="Trebuchet MS"/>
                <w:sz w:val="28"/>
                <w:szCs w:val="28"/>
              </w:rPr>
            </w:pPr>
            <w:r>
              <w:rPr>
                <w:rFonts w:ascii="Trebuchet MS" w:hAnsi="Trebuchet MS" w:cs="Trebuchet MS"/>
                <w:sz w:val="28"/>
                <w:szCs w:val="28"/>
              </w:rPr>
              <w:t>Step 3: CO2 + O2</w:t>
            </w:r>
          </w:p>
        </w:tc>
        <w:tc>
          <w:tcPr>
            <w:tcW w:w="12180" w:type="dxa"/>
            <w:gridSpan w:val="4"/>
          </w:tcPr>
          <w:p w:rsidR="00297BF5" w:rsidRDefault="00297BF5">
            <w:pPr>
              <w:rPr>
                <w:rFonts w:ascii="Trebuchet MS" w:hAnsi="Trebuchet MS" w:cs="Trebuchet MS"/>
                <w:sz w:val="28"/>
                <w:szCs w:val="28"/>
              </w:rPr>
            </w:pPr>
            <w:r>
              <w:rPr>
                <w:rFonts w:ascii="Trebuchet MS" w:hAnsi="Trebuchet MS" w:cs="Trebuchet MS"/>
                <w:sz w:val="28"/>
                <w:szCs w:val="28"/>
              </w:rPr>
              <w:t>Say: The second mouth is used for gas exchange. It simultaneously “breathes in” carbon dioxide and “breathes out” oxygen. This mouth is called the stomata</w:t>
            </w:r>
          </w:p>
          <w:p w:rsidR="00297BF5" w:rsidRDefault="00297BF5">
            <w:pPr>
              <w:rPr>
                <w:rFonts w:ascii="Trebuchet MS" w:hAnsi="Trebuchet MS" w:cs="Trebuchet MS"/>
                <w:sz w:val="28"/>
                <w:szCs w:val="28"/>
              </w:rPr>
            </w:pPr>
            <w:r>
              <w:rPr>
                <w:rFonts w:ascii="Trebuchet MS" w:hAnsi="Trebuchet MS" w:cs="Trebuchet MS"/>
                <w:sz w:val="28"/>
                <w:szCs w:val="28"/>
              </w:rPr>
              <w:t>See: ppt</w:t>
            </w:r>
          </w:p>
          <w:p w:rsidR="00297BF5" w:rsidRDefault="00297BF5">
            <w:pPr>
              <w:rPr>
                <w:rFonts w:ascii="Trebuchet MS" w:hAnsi="Trebuchet MS" w:cs="Trebuchet MS"/>
                <w:sz w:val="28"/>
                <w:szCs w:val="28"/>
              </w:rPr>
            </w:pPr>
            <w:r>
              <w:rPr>
                <w:rFonts w:ascii="Trebuchet MS" w:hAnsi="Trebuchet MS" w:cs="Trebuchet MS"/>
                <w:sz w:val="28"/>
                <w:szCs w:val="28"/>
              </w:rPr>
              <w:t xml:space="preserve">*Do: Draw a plant with roots and leaves. Label where water, nutrients and gasses come in and out. </w:t>
            </w:r>
          </w:p>
          <w:p w:rsidR="00297BF5" w:rsidRPr="0008018F" w:rsidRDefault="00297BF5">
            <w:pPr>
              <w:rPr>
                <w:rFonts w:ascii="Trebuchet MS" w:hAnsi="Trebuchet MS" w:cs="Trebuchet MS"/>
                <w:color w:val="FF0000"/>
                <w:sz w:val="28"/>
                <w:szCs w:val="28"/>
              </w:rPr>
            </w:pPr>
            <w:r w:rsidRPr="0008018F">
              <w:rPr>
                <w:rFonts w:ascii="Trebuchet MS" w:hAnsi="Trebuchet MS" w:cs="Trebuchet MS"/>
                <w:color w:val="FF0000"/>
                <w:sz w:val="28"/>
                <w:szCs w:val="28"/>
              </w:rPr>
              <w:t xml:space="preserve">Again, what can they do independently here. I will be looking for this tomorrow. </w:t>
            </w:r>
          </w:p>
          <w:p w:rsidR="00297BF5" w:rsidRDefault="00297BF5">
            <w:pPr>
              <w:rPr>
                <w:rFonts w:ascii="Trebuchet MS" w:hAnsi="Trebuchet MS" w:cs="Trebuchet MS"/>
                <w:sz w:val="28"/>
                <w:szCs w:val="28"/>
              </w:rPr>
            </w:pPr>
          </w:p>
        </w:tc>
      </w:tr>
      <w:tr w:rsidR="00297BF5">
        <w:trPr>
          <w:cantSplit/>
        </w:trPr>
        <w:tc>
          <w:tcPr>
            <w:tcW w:w="2436" w:type="dxa"/>
          </w:tcPr>
          <w:p w:rsidR="00297BF5" w:rsidRDefault="00297BF5">
            <w:pPr>
              <w:rPr>
                <w:rFonts w:ascii="Trebuchet MS" w:hAnsi="Trebuchet MS" w:cs="Trebuchet MS"/>
                <w:sz w:val="28"/>
                <w:szCs w:val="28"/>
              </w:rPr>
            </w:pPr>
            <w:r>
              <w:rPr>
                <w:rFonts w:ascii="Trebuchet MS" w:hAnsi="Trebuchet MS" w:cs="Trebuchet MS"/>
                <w:sz w:val="28"/>
                <w:szCs w:val="28"/>
              </w:rPr>
              <w:t>Step 4: Light</w:t>
            </w:r>
          </w:p>
        </w:tc>
        <w:tc>
          <w:tcPr>
            <w:tcW w:w="12180" w:type="dxa"/>
            <w:gridSpan w:val="4"/>
          </w:tcPr>
          <w:p w:rsidR="00297BF5" w:rsidRDefault="00297BF5">
            <w:pPr>
              <w:rPr>
                <w:rFonts w:ascii="Trebuchet MS" w:hAnsi="Trebuchet MS" w:cs="Trebuchet MS"/>
                <w:sz w:val="28"/>
                <w:szCs w:val="28"/>
              </w:rPr>
            </w:pPr>
            <w:r>
              <w:rPr>
                <w:rFonts w:ascii="Trebuchet MS" w:hAnsi="Trebuchet MS" w:cs="Trebuchet MS"/>
                <w:sz w:val="28"/>
                <w:szCs w:val="28"/>
              </w:rPr>
              <w:t>Say: The third mouth is used to absorb light energy. They are called chloroplasts. They are located in leaves and are what give plants their green colors.</w:t>
            </w:r>
          </w:p>
          <w:p w:rsidR="00297BF5" w:rsidRDefault="00297BF5">
            <w:pPr>
              <w:rPr>
                <w:rFonts w:ascii="Trebuchet MS" w:hAnsi="Trebuchet MS" w:cs="Trebuchet MS"/>
                <w:sz w:val="28"/>
                <w:szCs w:val="28"/>
              </w:rPr>
            </w:pPr>
            <w:r>
              <w:rPr>
                <w:rFonts w:ascii="Trebuchet MS" w:hAnsi="Trebuchet MS" w:cs="Trebuchet MS"/>
                <w:sz w:val="28"/>
                <w:szCs w:val="28"/>
              </w:rPr>
              <w:t>See: ppt</w:t>
            </w:r>
          </w:p>
          <w:p w:rsidR="00297BF5" w:rsidRDefault="00297BF5">
            <w:pPr>
              <w:rPr>
                <w:rFonts w:ascii="Trebuchet MS" w:hAnsi="Trebuchet MS" w:cs="Trebuchet MS"/>
                <w:sz w:val="28"/>
                <w:szCs w:val="28"/>
              </w:rPr>
            </w:pPr>
            <w:r>
              <w:rPr>
                <w:rFonts w:ascii="Trebuchet MS" w:hAnsi="Trebuchet MS" w:cs="Trebuchet MS"/>
                <w:sz w:val="28"/>
                <w:szCs w:val="28"/>
              </w:rPr>
              <w:t>*Do: Label the third mouth on your drawing and show what it absorbs.</w:t>
            </w:r>
          </w:p>
        </w:tc>
      </w:tr>
      <w:tr w:rsidR="00297BF5">
        <w:trPr>
          <w:cantSplit/>
        </w:trPr>
        <w:tc>
          <w:tcPr>
            <w:tcW w:w="2436" w:type="dxa"/>
          </w:tcPr>
          <w:p w:rsidR="00297BF5" w:rsidRDefault="00297BF5">
            <w:pPr>
              <w:rPr>
                <w:rFonts w:ascii="Trebuchet MS" w:hAnsi="Trebuchet MS" w:cs="Trebuchet MS"/>
                <w:sz w:val="28"/>
                <w:szCs w:val="28"/>
              </w:rPr>
            </w:pPr>
            <w:r>
              <w:rPr>
                <w:rFonts w:ascii="Trebuchet MS" w:hAnsi="Trebuchet MS" w:cs="Trebuchet MS"/>
                <w:sz w:val="28"/>
                <w:szCs w:val="28"/>
              </w:rPr>
              <w:t>Step 5: Synthesis of Information</w:t>
            </w:r>
          </w:p>
        </w:tc>
        <w:tc>
          <w:tcPr>
            <w:tcW w:w="12180" w:type="dxa"/>
            <w:gridSpan w:val="4"/>
          </w:tcPr>
          <w:p w:rsidR="00297BF5" w:rsidRDefault="00297BF5">
            <w:pPr>
              <w:rPr>
                <w:rFonts w:ascii="Trebuchet MS" w:hAnsi="Trebuchet MS" w:cs="Trebuchet MS"/>
                <w:sz w:val="28"/>
                <w:szCs w:val="28"/>
              </w:rPr>
            </w:pPr>
            <w:r>
              <w:rPr>
                <w:rFonts w:ascii="Trebuchet MS" w:hAnsi="Trebuchet MS" w:cs="Trebuchet MS"/>
                <w:sz w:val="28"/>
                <w:szCs w:val="28"/>
              </w:rPr>
              <w:t xml:space="preserve">Say: What are three advantages to having leaves? </w:t>
            </w:r>
          </w:p>
          <w:p w:rsidR="00297BF5" w:rsidRDefault="00297BF5">
            <w:pPr>
              <w:rPr>
                <w:rFonts w:ascii="Trebuchet MS" w:hAnsi="Trebuchet MS" w:cs="Trebuchet MS"/>
                <w:sz w:val="28"/>
                <w:szCs w:val="28"/>
              </w:rPr>
            </w:pPr>
            <w:r>
              <w:rPr>
                <w:rFonts w:ascii="Trebuchet MS" w:hAnsi="Trebuchet MS" w:cs="Trebuchet MS"/>
                <w:sz w:val="28"/>
                <w:szCs w:val="28"/>
              </w:rPr>
              <w:t>See: ppt</w:t>
            </w:r>
          </w:p>
          <w:p w:rsidR="00297BF5" w:rsidRPr="0008018F" w:rsidRDefault="00297BF5">
            <w:pPr>
              <w:rPr>
                <w:rFonts w:ascii="Trebuchet MS" w:hAnsi="Trebuchet MS" w:cs="Trebuchet MS"/>
                <w:color w:val="FF0000"/>
                <w:sz w:val="28"/>
                <w:szCs w:val="28"/>
              </w:rPr>
            </w:pPr>
            <w:r>
              <w:rPr>
                <w:rFonts w:ascii="Trebuchet MS" w:hAnsi="Trebuchet MS" w:cs="Trebuchet MS"/>
                <w:sz w:val="28"/>
                <w:szCs w:val="28"/>
              </w:rPr>
              <w:t xml:space="preserve">*Do: Write on whiteboards </w:t>
            </w:r>
            <w:r>
              <w:rPr>
                <w:rFonts w:ascii="Trebuchet MS" w:hAnsi="Trebuchet MS" w:cs="Trebuchet MS"/>
                <w:color w:val="FF0000"/>
                <w:sz w:val="28"/>
                <w:szCs w:val="28"/>
              </w:rPr>
              <w:t xml:space="preserve">What do you think they are? You should think about this, so you could lead them to their understandings. </w:t>
            </w:r>
          </w:p>
        </w:tc>
      </w:tr>
      <w:tr w:rsidR="00297BF5">
        <w:trPr>
          <w:cantSplit/>
        </w:trPr>
        <w:tc>
          <w:tcPr>
            <w:tcW w:w="2436" w:type="dxa"/>
          </w:tcPr>
          <w:p w:rsidR="00297BF5" w:rsidRDefault="00297BF5">
            <w:pPr>
              <w:rPr>
                <w:rFonts w:ascii="Trebuchet MS" w:hAnsi="Trebuchet MS" w:cs="Trebuchet MS"/>
                <w:sz w:val="28"/>
                <w:szCs w:val="28"/>
              </w:rPr>
            </w:pPr>
            <w:r>
              <w:rPr>
                <w:rFonts w:ascii="Trebuchet MS" w:hAnsi="Trebuchet MS" w:cs="Trebuchet MS"/>
                <w:sz w:val="28"/>
                <w:szCs w:val="28"/>
              </w:rPr>
              <w:t xml:space="preserve">Step 6: </w:t>
            </w:r>
          </w:p>
          <w:p w:rsidR="00297BF5" w:rsidRDefault="00297BF5">
            <w:pPr>
              <w:rPr>
                <w:rFonts w:ascii="Trebuchet MS" w:hAnsi="Trebuchet MS" w:cs="Trebuchet MS"/>
                <w:sz w:val="28"/>
                <w:szCs w:val="28"/>
              </w:rPr>
            </w:pPr>
          </w:p>
          <w:p w:rsidR="00297BF5" w:rsidRDefault="00297BF5">
            <w:pPr>
              <w:rPr>
                <w:rFonts w:ascii="Trebuchet MS" w:hAnsi="Trebuchet MS" w:cs="Trebuchet MS"/>
                <w:sz w:val="28"/>
                <w:szCs w:val="28"/>
              </w:rPr>
            </w:pPr>
            <w:r>
              <w:rPr>
                <w:rFonts w:ascii="Trebuchet MS" w:hAnsi="Trebuchet MS" w:cs="Trebuchet MS"/>
                <w:sz w:val="28"/>
                <w:szCs w:val="28"/>
              </w:rPr>
              <w:t>How Plants store energy</w:t>
            </w:r>
          </w:p>
        </w:tc>
        <w:tc>
          <w:tcPr>
            <w:tcW w:w="12180" w:type="dxa"/>
            <w:gridSpan w:val="4"/>
          </w:tcPr>
          <w:p w:rsidR="00297BF5" w:rsidRDefault="00297BF5">
            <w:pPr>
              <w:rPr>
                <w:rFonts w:ascii="Trebuchet MS" w:hAnsi="Trebuchet MS" w:cs="Trebuchet MS"/>
                <w:sz w:val="28"/>
                <w:szCs w:val="28"/>
              </w:rPr>
            </w:pPr>
            <w:r>
              <w:rPr>
                <w:rFonts w:ascii="Trebuchet MS" w:hAnsi="Trebuchet MS" w:cs="Trebuchet MS"/>
                <w:sz w:val="28"/>
                <w:szCs w:val="28"/>
              </w:rPr>
              <w:t xml:space="preserve">Say: So we now know the physical parts of plants that uptake a plants’ necessary ingredients. However, sunlight only shines during the day. This is like how we eat during the day but do not eat while we are asleep at night. Even though we are sleeping, at night-time our body still needs energy to power our lungs, hearts and brains. So, how do get this energy? And how do plants get energy during the night when there is no sun? </w:t>
            </w:r>
          </w:p>
          <w:p w:rsidR="00297BF5" w:rsidRDefault="00297BF5">
            <w:pPr>
              <w:rPr>
                <w:rFonts w:ascii="Trebuchet MS" w:hAnsi="Trebuchet MS" w:cs="Trebuchet MS"/>
                <w:sz w:val="28"/>
                <w:szCs w:val="28"/>
              </w:rPr>
            </w:pPr>
            <w:r>
              <w:rPr>
                <w:rFonts w:ascii="Trebuchet MS" w:hAnsi="Trebuchet MS" w:cs="Trebuchet MS"/>
                <w:sz w:val="28"/>
                <w:szCs w:val="28"/>
              </w:rPr>
              <w:t>[Animals and plants both store energy]</w:t>
            </w:r>
          </w:p>
          <w:p w:rsidR="00297BF5" w:rsidRDefault="00297BF5">
            <w:pPr>
              <w:rPr>
                <w:rFonts w:ascii="Trebuchet MS" w:hAnsi="Trebuchet MS" w:cs="Trebuchet MS"/>
                <w:sz w:val="28"/>
                <w:szCs w:val="28"/>
              </w:rPr>
            </w:pPr>
            <w:r>
              <w:rPr>
                <w:rFonts w:ascii="Trebuchet MS" w:hAnsi="Trebuchet MS" w:cs="Trebuchet MS"/>
                <w:sz w:val="28"/>
                <w:szCs w:val="28"/>
              </w:rPr>
              <w:t>So, recall the necklace analogy. Glucose is like a bead that can be hooked up to other glucose molecules in a chain called a carbohydrate. This linking is how we store energy. Animals store it slightly different that plants do, though. Animals have what’s called glycogen – a highly-branched storage system. Plants have starch – a linear storage system</w:t>
            </w:r>
          </w:p>
          <w:p w:rsidR="00297BF5" w:rsidRDefault="00297BF5">
            <w:pPr>
              <w:rPr>
                <w:rFonts w:ascii="Trebuchet MS" w:hAnsi="Trebuchet MS" w:cs="Trebuchet MS"/>
                <w:sz w:val="28"/>
                <w:szCs w:val="28"/>
              </w:rPr>
            </w:pPr>
            <w:r>
              <w:rPr>
                <w:rFonts w:ascii="Trebuchet MS" w:hAnsi="Trebuchet MS" w:cs="Trebuchet MS"/>
                <w:sz w:val="28"/>
                <w:szCs w:val="28"/>
              </w:rPr>
              <w:t>See: ppt</w:t>
            </w:r>
          </w:p>
          <w:p w:rsidR="00297BF5" w:rsidRDefault="00297BF5">
            <w:pPr>
              <w:rPr>
                <w:rFonts w:ascii="Trebuchet MS" w:hAnsi="Trebuchet MS" w:cs="Trebuchet MS"/>
                <w:sz w:val="28"/>
                <w:szCs w:val="28"/>
              </w:rPr>
            </w:pPr>
            <w:r>
              <w:rPr>
                <w:rFonts w:ascii="Trebuchet MS" w:hAnsi="Trebuchet MS" w:cs="Trebuchet MS"/>
                <w:sz w:val="28"/>
                <w:szCs w:val="28"/>
              </w:rPr>
              <w:t>*Do: How do plants and animals store energy differently?</w:t>
            </w:r>
          </w:p>
        </w:tc>
      </w:tr>
      <w:tr w:rsidR="00297BF5">
        <w:trPr>
          <w:cantSplit/>
        </w:trPr>
        <w:tc>
          <w:tcPr>
            <w:tcW w:w="14616" w:type="dxa"/>
            <w:gridSpan w:val="5"/>
            <w:tcBorders>
              <w:bottom w:val="nil"/>
            </w:tcBorders>
            <w:shd w:val="pct30" w:color="auto" w:fill="FFFFFF"/>
          </w:tcPr>
          <w:p w:rsidR="00297BF5" w:rsidRDefault="00297BF5">
            <w:pPr>
              <w:pStyle w:val="Heading2"/>
              <w:rPr>
                <w:b/>
                <w:bCs/>
                <w:smallCaps/>
                <w:sz w:val="32"/>
                <w:szCs w:val="32"/>
              </w:rPr>
            </w:pPr>
            <w:r>
              <w:rPr>
                <w:b/>
                <w:bCs/>
                <w:smallCaps/>
                <w:sz w:val="32"/>
                <w:szCs w:val="32"/>
              </w:rPr>
              <w:t>Practice</w:t>
            </w:r>
          </w:p>
        </w:tc>
      </w:tr>
      <w:tr w:rsidR="00297BF5">
        <w:trPr>
          <w:cantSplit/>
        </w:trPr>
        <w:tc>
          <w:tcPr>
            <w:tcW w:w="14616" w:type="dxa"/>
            <w:gridSpan w:val="5"/>
            <w:shd w:val="pct10" w:color="auto" w:fill="FFFFFF"/>
          </w:tcPr>
          <w:p w:rsidR="00297BF5" w:rsidRDefault="00297BF5">
            <w:pPr>
              <w:jc w:val="center"/>
              <w:rPr>
                <w:rFonts w:ascii="Trebuchet MS" w:hAnsi="Trebuchet MS" w:cs="Trebuchet MS"/>
                <w:sz w:val="28"/>
                <w:szCs w:val="28"/>
              </w:rPr>
            </w:pPr>
            <w:r>
              <w:rPr>
                <w:rFonts w:ascii="Trebuchet MS" w:hAnsi="Trebuchet MS" w:cs="Trebuchet MS"/>
                <w:sz w:val="28"/>
                <w:szCs w:val="28"/>
              </w:rPr>
              <w:t>*</w:t>
            </w:r>
            <w:r>
              <w:rPr>
                <w:rFonts w:ascii="Trebuchet MS" w:hAnsi="Trebuchet MS" w:cs="Trebuchet MS"/>
                <w:b/>
                <w:bCs/>
                <w:sz w:val="28"/>
                <w:szCs w:val="28"/>
              </w:rPr>
              <w:t>Structured Practice</w:t>
            </w:r>
            <w:r>
              <w:rPr>
                <w:rFonts w:ascii="Trebuchet MS" w:hAnsi="Trebuchet MS" w:cs="Trebuchet MS"/>
                <w:sz w:val="28"/>
                <w:szCs w:val="28"/>
              </w:rPr>
              <w:t xml:space="preserve"> (3-4 additional examples led by teacher with gradually quickening pace, helping students approach automaticity by manipulating time, materials, and group size)</w:t>
            </w:r>
          </w:p>
        </w:tc>
      </w:tr>
      <w:tr w:rsidR="00297BF5">
        <w:trPr>
          <w:cantSplit/>
        </w:trPr>
        <w:tc>
          <w:tcPr>
            <w:tcW w:w="2436" w:type="dxa"/>
          </w:tcPr>
          <w:p w:rsidR="00297BF5" w:rsidRDefault="00297BF5">
            <w:pPr>
              <w:rPr>
                <w:rFonts w:ascii="Trebuchet MS" w:hAnsi="Trebuchet MS" w:cs="Trebuchet MS"/>
                <w:sz w:val="28"/>
                <w:szCs w:val="28"/>
              </w:rPr>
            </w:pPr>
            <w:r>
              <w:rPr>
                <w:rFonts w:ascii="Trebuchet MS" w:hAnsi="Trebuchet MS" w:cs="Trebuchet MS"/>
                <w:sz w:val="28"/>
                <w:szCs w:val="28"/>
              </w:rPr>
              <w:t>Time:</w:t>
            </w:r>
          </w:p>
          <w:p w:rsidR="00297BF5" w:rsidRDefault="00297BF5">
            <w:pPr>
              <w:rPr>
                <w:rFonts w:ascii="Trebuchet MS" w:hAnsi="Trebuchet MS" w:cs="Trebuchet MS"/>
                <w:sz w:val="28"/>
                <w:szCs w:val="28"/>
              </w:rPr>
            </w:pPr>
            <w:r>
              <w:rPr>
                <w:rFonts w:ascii="Trebuchet MS" w:hAnsi="Trebuchet MS" w:cs="Trebuchet MS"/>
                <w:sz w:val="28"/>
                <w:szCs w:val="28"/>
              </w:rPr>
              <w:t>Materials:</w:t>
            </w:r>
          </w:p>
          <w:p w:rsidR="00297BF5" w:rsidRDefault="00297BF5">
            <w:pPr>
              <w:rPr>
                <w:rFonts w:ascii="Trebuchet MS" w:hAnsi="Trebuchet MS" w:cs="Trebuchet MS"/>
                <w:sz w:val="28"/>
                <w:szCs w:val="28"/>
              </w:rPr>
            </w:pPr>
            <w:r>
              <w:rPr>
                <w:rFonts w:ascii="Trebuchet MS" w:hAnsi="Trebuchet MS" w:cs="Trebuchet MS"/>
                <w:sz w:val="28"/>
                <w:szCs w:val="28"/>
              </w:rPr>
              <w:t>Group Size:</w:t>
            </w:r>
          </w:p>
        </w:tc>
        <w:tc>
          <w:tcPr>
            <w:tcW w:w="12180" w:type="dxa"/>
            <w:gridSpan w:val="4"/>
          </w:tcPr>
          <w:p w:rsidR="00297BF5" w:rsidRDefault="00297BF5">
            <w:pPr>
              <w:rPr>
                <w:rFonts w:ascii="Trebuchet MS" w:hAnsi="Trebuchet MS" w:cs="Trebuchet MS"/>
                <w:sz w:val="28"/>
                <w:szCs w:val="28"/>
              </w:rPr>
            </w:pPr>
          </w:p>
        </w:tc>
      </w:tr>
      <w:tr w:rsidR="00297BF5">
        <w:trPr>
          <w:cantSplit/>
        </w:trPr>
        <w:tc>
          <w:tcPr>
            <w:tcW w:w="2436" w:type="dxa"/>
          </w:tcPr>
          <w:p w:rsidR="00297BF5" w:rsidRDefault="00297BF5">
            <w:pPr>
              <w:rPr>
                <w:rFonts w:ascii="Trebuchet MS" w:hAnsi="Trebuchet MS" w:cs="Trebuchet MS"/>
                <w:sz w:val="28"/>
                <w:szCs w:val="28"/>
              </w:rPr>
            </w:pPr>
            <w:r>
              <w:rPr>
                <w:rFonts w:ascii="Trebuchet MS" w:hAnsi="Trebuchet MS" w:cs="Trebuchet MS"/>
                <w:sz w:val="28"/>
                <w:szCs w:val="28"/>
              </w:rPr>
              <w:t>Time:</w:t>
            </w:r>
          </w:p>
          <w:p w:rsidR="00297BF5" w:rsidRDefault="00297BF5">
            <w:pPr>
              <w:rPr>
                <w:rFonts w:ascii="Trebuchet MS" w:hAnsi="Trebuchet MS" w:cs="Trebuchet MS"/>
                <w:sz w:val="28"/>
                <w:szCs w:val="28"/>
              </w:rPr>
            </w:pPr>
            <w:r>
              <w:rPr>
                <w:rFonts w:ascii="Trebuchet MS" w:hAnsi="Trebuchet MS" w:cs="Trebuchet MS"/>
                <w:sz w:val="28"/>
                <w:szCs w:val="28"/>
              </w:rPr>
              <w:t>Materials:</w:t>
            </w:r>
          </w:p>
          <w:p w:rsidR="00297BF5" w:rsidRDefault="00297BF5">
            <w:pPr>
              <w:rPr>
                <w:rFonts w:ascii="Trebuchet MS" w:hAnsi="Trebuchet MS" w:cs="Trebuchet MS"/>
                <w:sz w:val="28"/>
                <w:szCs w:val="28"/>
              </w:rPr>
            </w:pPr>
            <w:r>
              <w:rPr>
                <w:rFonts w:ascii="Trebuchet MS" w:hAnsi="Trebuchet MS" w:cs="Trebuchet MS"/>
                <w:sz w:val="28"/>
                <w:szCs w:val="28"/>
              </w:rPr>
              <w:t>Group Size:</w:t>
            </w:r>
          </w:p>
        </w:tc>
        <w:tc>
          <w:tcPr>
            <w:tcW w:w="12180" w:type="dxa"/>
            <w:gridSpan w:val="4"/>
          </w:tcPr>
          <w:p w:rsidR="00297BF5" w:rsidRDefault="00297BF5">
            <w:pPr>
              <w:rPr>
                <w:rFonts w:ascii="Trebuchet MS" w:hAnsi="Trebuchet MS" w:cs="Trebuchet MS"/>
                <w:sz w:val="28"/>
                <w:szCs w:val="28"/>
              </w:rPr>
            </w:pPr>
            <w:r>
              <w:rPr>
                <w:rFonts w:ascii="Trebuchet MS" w:hAnsi="Trebuchet MS" w:cs="Trebuchet MS"/>
                <w:sz w:val="28"/>
                <w:szCs w:val="28"/>
              </w:rPr>
              <w:t>Example 2</w:t>
            </w:r>
          </w:p>
        </w:tc>
      </w:tr>
      <w:tr w:rsidR="00297BF5">
        <w:trPr>
          <w:cantSplit/>
        </w:trPr>
        <w:tc>
          <w:tcPr>
            <w:tcW w:w="2436" w:type="dxa"/>
          </w:tcPr>
          <w:p w:rsidR="00297BF5" w:rsidRDefault="00297BF5">
            <w:pPr>
              <w:rPr>
                <w:rFonts w:ascii="Trebuchet MS" w:hAnsi="Trebuchet MS" w:cs="Trebuchet MS"/>
                <w:sz w:val="28"/>
                <w:szCs w:val="28"/>
              </w:rPr>
            </w:pPr>
            <w:r>
              <w:rPr>
                <w:rFonts w:ascii="Trebuchet MS" w:hAnsi="Trebuchet MS" w:cs="Trebuchet MS"/>
                <w:sz w:val="28"/>
                <w:szCs w:val="28"/>
              </w:rPr>
              <w:t>Time:</w:t>
            </w:r>
          </w:p>
          <w:p w:rsidR="00297BF5" w:rsidRDefault="00297BF5">
            <w:pPr>
              <w:rPr>
                <w:rFonts w:ascii="Trebuchet MS" w:hAnsi="Trebuchet MS" w:cs="Trebuchet MS"/>
                <w:sz w:val="28"/>
                <w:szCs w:val="28"/>
              </w:rPr>
            </w:pPr>
            <w:r>
              <w:rPr>
                <w:rFonts w:ascii="Trebuchet MS" w:hAnsi="Trebuchet MS" w:cs="Trebuchet MS"/>
                <w:sz w:val="28"/>
                <w:szCs w:val="28"/>
              </w:rPr>
              <w:t>Materials:</w:t>
            </w:r>
          </w:p>
          <w:p w:rsidR="00297BF5" w:rsidRDefault="00297BF5">
            <w:pPr>
              <w:rPr>
                <w:rFonts w:ascii="Trebuchet MS" w:hAnsi="Trebuchet MS" w:cs="Trebuchet MS"/>
                <w:sz w:val="28"/>
                <w:szCs w:val="28"/>
              </w:rPr>
            </w:pPr>
            <w:r>
              <w:rPr>
                <w:rFonts w:ascii="Trebuchet MS" w:hAnsi="Trebuchet MS" w:cs="Trebuchet MS"/>
                <w:sz w:val="28"/>
                <w:szCs w:val="28"/>
              </w:rPr>
              <w:t>Group Size:</w:t>
            </w:r>
          </w:p>
        </w:tc>
        <w:tc>
          <w:tcPr>
            <w:tcW w:w="12180" w:type="dxa"/>
            <w:gridSpan w:val="4"/>
          </w:tcPr>
          <w:p w:rsidR="00297BF5" w:rsidRDefault="00297BF5">
            <w:pPr>
              <w:rPr>
                <w:rFonts w:ascii="Trebuchet MS" w:hAnsi="Trebuchet MS" w:cs="Trebuchet MS"/>
                <w:sz w:val="28"/>
                <w:szCs w:val="28"/>
              </w:rPr>
            </w:pPr>
            <w:r>
              <w:rPr>
                <w:rFonts w:ascii="Trebuchet MS" w:hAnsi="Trebuchet MS" w:cs="Trebuchet MS"/>
                <w:sz w:val="28"/>
                <w:szCs w:val="28"/>
              </w:rPr>
              <w:t>Example 3</w:t>
            </w:r>
          </w:p>
        </w:tc>
      </w:tr>
      <w:tr w:rsidR="00297BF5">
        <w:trPr>
          <w:cantSplit/>
        </w:trPr>
        <w:tc>
          <w:tcPr>
            <w:tcW w:w="2436" w:type="dxa"/>
            <w:tcBorders>
              <w:bottom w:val="nil"/>
            </w:tcBorders>
          </w:tcPr>
          <w:p w:rsidR="00297BF5" w:rsidRDefault="00297BF5">
            <w:pPr>
              <w:rPr>
                <w:rFonts w:ascii="Trebuchet MS" w:hAnsi="Trebuchet MS" w:cs="Trebuchet MS"/>
                <w:sz w:val="28"/>
                <w:szCs w:val="28"/>
              </w:rPr>
            </w:pPr>
            <w:r>
              <w:rPr>
                <w:rFonts w:ascii="Trebuchet MS" w:hAnsi="Trebuchet MS" w:cs="Trebuchet MS"/>
                <w:sz w:val="28"/>
                <w:szCs w:val="28"/>
              </w:rPr>
              <w:t>Time:</w:t>
            </w:r>
          </w:p>
          <w:p w:rsidR="00297BF5" w:rsidRDefault="00297BF5">
            <w:pPr>
              <w:rPr>
                <w:rFonts w:ascii="Trebuchet MS" w:hAnsi="Trebuchet MS" w:cs="Trebuchet MS"/>
                <w:sz w:val="28"/>
                <w:szCs w:val="28"/>
              </w:rPr>
            </w:pPr>
            <w:r>
              <w:rPr>
                <w:rFonts w:ascii="Trebuchet MS" w:hAnsi="Trebuchet MS" w:cs="Trebuchet MS"/>
                <w:sz w:val="28"/>
                <w:szCs w:val="28"/>
              </w:rPr>
              <w:t>Materials:</w:t>
            </w:r>
          </w:p>
          <w:p w:rsidR="00297BF5" w:rsidRDefault="00297BF5">
            <w:pPr>
              <w:rPr>
                <w:rFonts w:ascii="Trebuchet MS" w:hAnsi="Trebuchet MS" w:cs="Trebuchet MS"/>
                <w:sz w:val="28"/>
                <w:szCs w:val="28"/>
              </w:rPr>
            </w:pPr>
            <w:r>
              <w:rPr>
                <w:rFonts w:ascii="Trebuchet MS" w:hAnsi="Trebuchet MS" w:cs="Trebuchet MS"/>
                <w:sz w:val="28"/>
                <w:szCs w:val="28"/>
              </w:rPr>
              <w:t>Group Size:</w:t>
            </w:r>
          </w:p>
        </w:tc>
        <w:tc>
          <w:tcPr>
            <w:tcW w:w="12180" w:type="dxa"/>
            <w:gridSpan w:val="4"/>
            <w:tcBorders>
              <w:bottom w:val="nil"/>
            </w:tcBorders>
          </w:tcPr>
          <w:p w:rsidR="00297BF5" w:rsidRDefault="00297BF5">
            <w:pPr>
              <w:pStyle w:val="Heading3"/>
            </w:pPr>
            <w:r>
              <w:t>Example 4</w:t>
            </w:r>
          </w:p>
        </w:tc>
      </w:tr>
      <w:tr w:rsidR="00297BF5">
        <w:trPr>
          <w:cantSplit/>
        </w:trPr>
        <w:tc>
          <w:tcPr>
            <w:tcW w:w="14616" w:type="dxa"/>
            <w:gridSpan w:val="5"/>
            <w:shd w:val="pct10" w:color="auto" w:fill="FFFFFF"/>
          </w:tcPr>
          <w:p w:rsidR="00297BF5" w:rsidRDefault="00297BF5">
            <w:pPr>
              <w:jc w:val="center"/>
              <w:rPr>
                <w:rFonts w:ascii="Trebuchet MS" w:hAnsi="Trebuchet MS" w:cs="Trebuchet MS"/>
                <w:sz w:val="28"/>
                <w:szCs w:val="28"/>
              </w:rPr>
            </w:pPr>
            <w:r>
              <w:rPr>
                <w:rFonts w:ascii="Trebuchet MS" w:hAnsi="Trebuchet MS" w:cs="Trebuchet MS"/>
                <w:sz w:val="28"/>
                <w:szCs w:val="28"/>
              </w:rPr>
              <w:t>*</w:t>
            </w:r>
            <w:r>
              <w:rPr>
                <w:rFonts w:ascii="Trebuchet MS" w:hAnsi="Trebuchet MS" w:cs="Trebuchet MS"/>
                <w:b/>
                <w:bCs/>
                <w:sz w:val="28"/>
                <w:szCs w:val="28"/>
              </w:rPr>
              <w:t>Guided Practice</w:t>
            </w:r>
            <w:r>
              <w:rPr>
                <w:rFonts w:ascii="Trebuchet MS" w:hAnsi="Trebuchet MS" w:cs="Trebuchet MS"/>
                <w:sz w:val="28"/>
                <w:szCs w:val="28"/>
              </w:rPr>
              <w:t xml:space="preserve"> (the proving behavior of the objective monitored by the teacher)</w:t>
            </w:r>
          </w:p>
        </w:tc>
      </w:tr>
      <w:tr w:rsidR="00297BF5">
        <w:trPr>
          <w:cantSplit/>
        </w:trPr>
        <w:tc>
          <w:tcPr>
            <w:tcW w:w="7308" w:type="dxa"/>
            <w:gridSpan w:val="3"/>
            <w:tcBorders>
              <w:bottom w:val="nil"/>
            </w:tcBorders>
          </w:tcPr>
          <w:p w:rsidR="00297BF5" w:rsidRDefault="00297BF5">
            <w:pPr>
              <w:rPr>
                <w:rFonts w:ascii="Trebuchet MS" w:hAnsi="Trebuchet MS" w:cs="Trebuchet MS"/>
                <w:sz w:val="28"/>
                <w:szCs w:val="28"/>
              </w:rPr>
            </w:pPr>
            <w:r>
              <w:rPr>
                <w:rFonts w:ascii="Trebuchet MS" w:hAnsi="Trebuchet MS" w:cs="Trebuchet MS"/>
                <w:sz w:val="28"/>
                <w:szCs w:val="28"/>
              </w:rPr>
              <w:t>Assignment: (from proving behavior)</w:t>
            </w:r>
          </w:p>
        </w:tc>
        <w:tc>
          <w:tcPr>
            <w:tcW w:w="7308" w:type="dxa"/>
            <w:gridSpan w:val="2"/>
            <w:tcBorders>
              <w:bottom w:val="nil"/>
            </w:tcBorders>
          </w:tcPr>
          <w:p w:rsidR="00297BF5" w:rsidRDefault="00297BF5">
            <w:pPr>
              <w:rPr>
                <w:rFonts w:ascii="Trebuchet MS" w:hAnsi="Trebuchet MS" w:cs="Trebuchet MS"/>
                <w:sz w:val="28"/>
                <w:szCs w:val="28"/>
              </w:rPr>
            </w:pPr>
            <w:r>
              <w:rPr>
                <w:rFonts w:ascii="Trebuchet MS" w:hAnsi="Trebuchet MS" w:cs="Trebuchet MS"/>
                <w:sz w:val="28"/>
                <w:szCs w:val="28"/>
              </w:rPr>
              <w:t>Criteria for Mastery: Correct answers on the A.P. propmpts.</w:t>
            </w:r>
          </w:p>
          <w:p w:rsidR="00297BF5" w:rsidRDefault="00297BF5">
            <w:pPr>
              <w:rPr>
                <w:rFonts w:ascii="Trebuchet MS" w:hAnsi="Trebuchet MS" w:cs="Trebuchet MS"/>
                <w:sz w:val="28"/>
                <w:szCs w:val="28"/>
              </w:rPr>
            </w:pPr>
          </w:p>
          <w:p w:rsidR="00297BF5" w:rsidRDefault="00297BF5">
            <w:pPr>
              <w:rPr>
                <w:rFonts w:ascii="Trebuchet MS" w:hAnsi="Trebuchet MS" w:cs="Trebuchet MS"/>
                <w:sz w:val="28"/>
                <w:szCs w:val="28"/>
              </w:rPr>
            </w:pPr>
          </w:p>
        </w:tc>
      </w:tr>
      <w:tr w:rsidR="00297BF5">
        <w:trPr>
          <w:cantSplit/>
        </w:trPr>
        <w:tc>
          <w:tcPr>
            <w:tcW w:w="14616" w:type="dxa"/>
            <w:gridSpan w:val="5"/>
            <w:shd w:val="pct10" w:color="auto" w:fill="FFFFFF"/>
          </w:tcPr>
          <w:p w:rsidR="00297BF5" w:rsidRDefault="00297BF5">
            <w:pPr>
              <w:pStyle w:val="Heading4"/>
            </w:pPr>
            <w:r>
              <w:t xml:space="preserve">Independent Practice </w:t>
            </w:r>
            <w:r>
              <w:rPr>
                <w:b w:val="0"/>
                <w:bCs w:val="0"/>
              </w:rPr>
              <w:t>(Homework)</w:t>
            </w:r>
            <w:r>
              <w:t xml:space="preserve"> </w:t>
            </w:r>
          </w:p>
        </w:tc>
      </w:tr>
      <w:tr w:rsidR="00297BF5">
        <w:trPr>
          <w:cantSplit/>
        </w:trPr>
        <w:tc>
          <w:tcPr>
            <w:tcW w:w="14616" w:type="dxa"/>
            <w:gridSpan w:val="5"/>
            <w:tcBorders>
              <w:bottom w:val="nil"/>
            </w:tcBorders>
          </w:tcPr>
          <w:p w:rsidR="00297BF5" w:rsidRDefault="00297BF5">
            <w:pPr>
              <w:rPr>
                <w:rFonts w:ascii="Trebuchet MS" w:hAnsi="Trebuchet MS" w:cs="Trebuchet MS"/>
                <w:sz w:val="28"/>
                <w:szCs w:val="28"/>
              </w:rPr>
            </w:pPr>
            <w:r>
              <w:rPr>
                <w:rFonts w:ascii="Trebuchet MS" w:hAnsi="Trebuchet MS" w:cs="Trebuchet MS"/>
                <w:sz w:val="28"/>
                <w:szCs w:val="28"/>
              </w:rPr>
              <w:t>Explain Homework: 3 Questions on photosynthesis machinery. 2 questions on glycogen/starch. One diagram question on photosynthesis inputs and outputs. 1 questions on organic vs. inorganic molecules. 1 question on which wavelength of light plants absorb best and worst.</w:t>
            </w:r>
          </w:p>
          <w:p w:rsidR="00297BF5" w:rsidRDefault="00297BF5">
            <w:pPr>
              <w:rPr>
                <w:rFonts w:ascii="Trebuchet MS" w:hAnsi="Trebuchet MS" w:cs="Trebuchet MS"/>
                <w:sz w:val="28"/>
                <w:szCs w:val="28"/>
              </w:rPr>
            </w:pPr>
          </w:p>
          <w:p w:rsidR="00297BF5" w:rsidRDefault="00297BF5">
            <w:pPr>
              <w:rPr>
                <w:rFonts w:ascii="Trebuchet MS" w:hAnsi="Trebuchet MS" w:cs="Trebuchet MS"/>
                <w:sz w:val="28"/>
                <w:szCs w:val="28"/>
              </w:rPr>
            </w:pPr>
          </w:p>
        </w:tc>
      </w:tr>
      <w:tr w:rsidR="00297BF5">
        <w:trPr>
          <w:cantSplit/>
        </w:trPr>
        <w:tc>
          <w:tcPr>
            <w:tcW w:w="14616" w:type="dxa"/>
            <w:gridSpan w:val="5"/>
            <w:shd w:val="pct30" w:color="auto" w:fill="FFFFFF"/>
          </w:tcPr>
          <w:p w:rsidR="00297BF5" w:rsidRDefault="00297BF5">
            <w:pPr>
              <w:pStyle w:val="Heading2"/>
              <w:rPr>
                <w:b/>
                <w:bCs/>
                <w:smallCaps/>
                <w:sz w:val="32"/>
                <w:szCs w:val="32"/>
              </w:rPr>
            </w:pPr>
            <w:r>
              <w:rPr>
                <w:b/>
                <w:bCs/>
                <w:smallCaps/>
                <w:sz w:val="32"/>
                <w:szCs w:val="32"/>
              </w:rPr>
              <w:t>Closure</w:t>
            </w:r>
          </w:p>
        </w:tc>
      </w:tr>
      <w:tr w:rsidR="00297BF5">
        <w:trPr>
          <w:cantSplit/>
        </w:trPr>
        <w:tc>
          <w:tcPr>
            <w:tcW w:w="14616" w:type="dxa"/>
            <w:gridSpan w:val="5"/>
          </w:tcPr>
          <w:p w:rsidR="00297BF5" w:rsidRDefault="00297BF5">
            <w:pPr>
              <w:rPr>
                <w:rFonts w:ascii="Trebuchet MS" w:hAnsi="Trebuchet MS" w:cs="Trebuchet MS"/>
                <w:sz w:val="28"/>
                <w:szCs w:val="28"/>
              </w:rPr>
            </w:pPr>
            <w:r>
              <w:rPr>
                <w:rFonts w:ascii="Trebuchet MS" w:hAnsi="Trebuchet MS" w:cs="Trebuchet MS"/>
                <w:sz w:val="28"/>
                <w:szCs w:val="28"/>
              </w:rPr>
              <w:t>Explain Closure: Whipshare 1 thing we learned. Write down 2 questions you have on a piece of paper. Write assignment in planners. I sign them.</w:t>
            </w:r>
          </w:p>
          <w:p w:rsidR="00297BF5" w:rsidRDefault="00297BF5">
            <w:pPr>
              <w:rPr>
                <w:rFonts w:ascii="Trebuchet MS" w:hAnsi="Trebuchet MS" w:cs="Trebuchet MS"/>
                <w:sz w:val="28"/>
                <w:szCs w:val="28"/>
              </w:rPr>
            </w:pPr>
          </w:p>
          <w:p w:rsidR="00297BF5" w:rsidRDefault="00297BF5">
            <w:pPr>
              <w:rPr>
                <w:rFonts w:ascii="Trebuchet MS" w:hAnsi="Trebuchet MS" w:cs="Trebuchet MS"/>
                <w:sz w:val="28"/>
                <w:szCs w:val="28"/>
              </w:rPr>
            </w:pPr>
            <w:r>
              <w:rPr>
                <w:rFonts w:ascii="Trebuchet MS" w:hAnsi="Trebuchet MS" w:cs="Trebuchet MS"/>
                <w:sz w:val="28"/>
                <w:szCs w:val="28"/>
              </w:rPr>
              <w:t xml:space="preserve"> </w:t>
            </w:r>
          </w:p>
        </w:tc>
      </w:tr>
    </w:tbl>
    <w:p w:rsidR="00297BF5" w:rsidRDefault="00297BF5">
      <w:pPr>
        <w:rPr>
          <w:rFonts w:ascii="Trebuchet MS" w:hAnsi="Trebuchet MS" w:cs="Trebuchet MS"/>
          <w:sz w:val="28"/>
          <w:szCs w:val="28"/>
        </w:rPr>
      </w:pPr>
    </w:p>
    <w:p w:rsidR="00297BF5" w:rsidRDefault="00297BF5">
      <w:pPr>
        <w:rPr>
          <w:rFonts w:ascii="Trebuchet MS" w:hAnsi="Trebuchet MS" w:cs="Trebuchet MS"/>
          <w:sz w:val="28"/>
          <w:szCs w:val="28"/>
        </w:rPr>
      </w:pPr>
    </w:p>
    <w:p w:rsidR="00297BF5" w:rsidRDefault="00297BF5">
      <w:pPr>
        <w:rPr>
          <w:rFonts w:ascii="Trebuchet MS" w:hAnsi="Trebuchet MS" w:cs="Trebuchet MS"/>
          <w:sz w:val="28"/>
          <w:szCs w:val="28"/>
        </w:rPr>
      </w:pPr>
    </w:p>
    <w:p w:rsidR="00297BF5" w:rsidRDefault="00297BF5">
      <w:pPr>
        <w:rPr>
          <w:rFonts w:ascii="Trebuchet MS" w:hAnsi="Trebuchet MS" w:cs="Trebuchet MS"/>
          <w:sz w:val="28"/>
          <w:szCs w:val="28"/>
        </w:rPr>
      </w:pPr>
    </w:p>
    <w:p w:rsidR="00297BF5" w:rsidRDefault="00297BF5">
      <w:pPr>
        <w:rPr>
          <w:rFonts w:ascii="Trebuchet MS" w:hAnsi="Trebuchet MS" w:cs="Trebuchet M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2"/>
        <w:gridCol w:w="4872"/>
        <w:gridCol w:w="4872"/>
      </w:tblGrid>
      <w:tr w:rsidR="00297BF5">
        <w:trPr>
          <w:cantSplit/>
        </w:trPr>
        <w:tc>
          <w:tcPr>
            <w:tcW w:w="14616" w:type="dxa"/>
            <w:gridSpan w:val="3"/>
            <w:shd w:val="pct30" w:color="auto" w:fill="FFFFFF"/>
          </w:tcPr>
          <w:p w:rsidR="00297BF5" w:rsidRDefault="00297BF5">
            <w:pPr>
              <w:pStyle w:val="Heading2"/>
              <w:rPr>
                <w:b/>
                <w:bCs/>
                <w:sz w:val="32"/>
                <w:szCs w:val="32"/>
              </w:rPr>
            </w:pPr>
            <w:r>
              <w:rPr>
                <w:b/>
                <w:bCs/>
                <w:sz w:val="32"/>
                <w:szCs w:val="32"/>
              </w:rPr>
              <w:t>VIP</w:t>
            </w:r>
          </w:p>
        </w:tc>
      </w:tr>
      <w:tr w:rsidR="00297BF5">
        <w:trPr>
          <w:trHeight w:val="4922"/>
        </w:trPr>
        <w:tc>
          <w:tcPr>
            <w:tcW w:w="4872" w:type="dxa"/>
          </w:tcPr>
          <w:p w:rsidR="00297BF5" w:rsidRDefault="00297BF5">
            <w:pPr>
              <w:rPr>
                <w:rFonts w:ascii="Trebuchet MS" w:hAnsi="Trebuchet MS" w:cs="Trebuchet MS"/>
                <w:sz w:val="28"/>
                <w:szCs w:val="28"/>
              </w:rPr>
            </w:pPr>
          </w:p>
        </w:tc>
        <w:tc>
          <w:tcPr>
            <w:tcW w:w="4872" w:type="dxa"/>
          </w:tcPr>
          <w:p w:rsidR="00297BF5" w:rsidRDefault="00297BF5">
            <w:pPr>
              <w:rPr>
                <w:rFonts w:ascii="Trebuchet MS" w:hAnsi="Trebuchet MS" w:cs="Trebuchet MS"/>
                <w:sz w:val="28"/>
                <w:szCs w:val="28"/>
              </w:rPr>
            </w:pPr>
          </w:p>
        </w:tc>
        <w:tc>
          <w:tcPr>
            <w:tcW w:w="4872" w:type="dxa"/>
          </w:tcPr>
          <w:p w:rsidR="00297BF5" w:rsidRDefault="00297BF5">
            <w:pPr>
              <w:rPr>
                <w:rFonts w:ascii="Trebuchet MS" w:hAnsi="Trebuchet MS" w:cs="Trebuchet MS"/>
                <w:sz w:val="28"/>
                <w:szCs w:val="28"/>
              </w:rPr>
            </w:pPr>
          </w:p>
        </w:tc>
      </w:tr>
      <w:tr w:rsidR="00297BF5">
        <w:trPr>
          <w:trHeight w:val="5021"/>
        </w:trPr>
        <w:tc>
          <w:tcPr>
            <w:tcW w:w="4872" w:type="dxa"/>
          </w:tcPr>
          <w:p w:rsidR="00297BF5" w:rsidRDefault="00297BF5">
            <w:pPr>
              <w:rPr>
                <w:rFonts w:ascii="Trebuchet MS" w:hAnsi="Trebuchet MS" w:cs="Trebuchet MS"/>
                <w:sz w:val="28"/>
                <w:szCs w:val="28"/>
              </w:rPr>
            </w:pPr>
          </w:p>
        </w:tc>
        <w:tc>
          <w:tcPr>
            <w:tcW w:w="4872" w:type="dxa"/>
          </w:tcPr>
          <w:p w:rsidR="00297BF5" w:rsidRDefault="00297BF5">
            <w:pPr>
              <w:rPr>
                <w:rFonts w:ascii="Trebuchet MS" w:hAnsi="Trebuchet MS" w:cs="Trebuchet MS"/>
                <w:sz w:val="28"/>
                <w:szCs w:val="28"/>
              </w:rPr>
            </w:pPr>
          </w:p>
        </w:tc>
        <w:tc>
          <w:tcPr>
            <w:tcW w:w="4872" w:type="dxa"/>
          </w:tcPr>
          <w:p w:rsidR="00297BF5" w:rsidRDefault="00297BF5">
            <w:pPr>
              <w:rPr>
                <w:rFonts w:ascii="Trebuchet MS" w:hAnsi="Trebuchet MS" w:cs="Trebuchet MS"/>
                <w:sz w:val="28"/>
                <w:szCs w:val="28"/>
              </w:rPr>
            </w:pPr>
          </w:p>
        </w:tc>
      </w:tr>
    </w:tbl>
    <w:p w:rsidR="00297BF5" w:rsidRDefault="00297BF5">
      <w:pPr>
        <w:rPr>
          <w:rFonts w:ascii="Trebuchet MS" w:hAnsi="Trebuchet MS" w:cs="Trebuchet MS"/>
          <w:sz w:val="28"/>
          <w:szCs w:val="28"/>
        </w:rPr>
      </w:pPr>
    </w:p>
    <w:sectPr w:rsidR="00297BF5" w:rsidSect="00361553">
      <w:pgSz w:w="15840" w:h="12240" w:orient="landscape" w:code="1"/>
      <w:pgMar w:top="810" w:right="720" w:bottom="63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A1A52"/>
    <w:multiLevelType w:val="singleLevel"/>
    <w:tmpl w:val="0409000D"/>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doNotHyphenateCaps/>
  <w:displayHorizontalDrawingGridEvery w:val="0"/>
  <w:displayVerticalDrawingGridEvery w:val="0"/>
  <w:doNotUseMarginsForDrawingGridOrigin/>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76F4"/>
    <w:rsid w:val="00005BDD"/>
    <w:rsid w:val="0008018F"/>
    <w:rsid w:val="001D1FEA"/>
    <w:rsid w:val="00297BF5"/>
    <w:rsid w:val="00361553"/>
    <w:rsid w:val="004776F4"/>
    <w:rsid w:val="00481074"/>
    <w:rsid w:val="005808BA"/>
    <w:rsid w:val="00B40417"/>
    <w:rsid w:val="00BA4F51"/>
    <w:rsid w:val="00CF5D9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553"/>
    <w:rPr>
      <w:sz w:val="20"/>
      <w:szCs w:val="20"/>
    </w:rPr>
  </w:style>
  <w:style w:type="paragraph" w:styleId="Heading1">
    <w:name w:val="heading 1"/>
    <w:basedOn w:val="Normal"/>
    <w:next w:val="Normal"/>
    <w:link w:val="Heading1Char"/>
    <w:uiPriority w:val="99"/>
    <w:qFormat/>
    <w:rsid w:val="00361553"/>
    <w:pPr>
      <w:keepNext/>
      <w:jc w:val="center"/>
      <w:outlineLvl w:val="0"/>
    </w:pPr>
    <w:rPr>
      <w:sz w:val="24"/>
      <w:szCs w:val="24"/>
    </w:rPr>
  </w:style>
  <w:style w:type="paragraph" w:styleId="Heading2">
    <w:name w:val="heading 2"/>
    <w:basedOn w:val="Normal"/>
    <w:next w:val="Normal"/>
    <w:link w:val="Heading2Char"/>
    <w:uiPriority w:val="99"/>
    <w:qFormat/>
    <w:rsid w:val="00361553"/>
    <w:pPr>
      <w:keepNext/>
      <w:jc w:val="center"/>
      <w:outlineLvl w:val="1"/>
    </w:pPr>
    <w:rPr>
      <w:rFonts w:ascii="Trebuchet MS" w:hAnsi="Trebuchet MS" w:cs="Trebuchet MS"/>
      <w:sz w:val="28"/>
      <w:szCs w:val="28"/>
    </w:rPr>
  </w:style>
  <w:style w:type="paragraph" w:styleId="Heading3">
    <w:name w:val="heading 3"/>
    <w:basedOn w:val="Normal"/>
    <w:next w:val="Normal"/>
    <w:link w:val="Heading3Char"/>
    <w:uiPriority w:val="99"/>
    <w:qFormat/>
    <w:rsid w:val="00361553"/>
    <w:pPr>
      <w:keepNext/>
      <w:outlineLvl w:val="2"/>
    </w:pPr>
    <w:rPr>
      <w:rFonts w:ascii="Trebuchet MS" w:hAnsi="Trebuchet MS" w:cs="Trebuchet MS"/>
      <w:sz w:val="28"/>
      <w:szCs w:val="28"/>
    </w:rPr>
  </w:style>
  <w:style w:type="paragraph" w:styleId="Heading4">
    <w:name w:val="heading 4"/>
    <w:basedOn w:val="Normal"/>
    <w:next w:val="Normal"/>
    <w:link w:val="Heading4Char"/>
    <w:uiPriority w:val="99"/>
    <w:qFormat/>
    <w:rsid w:val="00361553"/>
    <w:pPr>
      <w:keepNext/>
      <w:jc w:val="center"/>
      <w:outlineLvl w:val="3"/>
    </w:pPr>
    <w:rPr>
      <w:rFonts w:ascii="Trebuchet MS" w:hAnsi="Trebuchet MS" w:cs="Trebuchet MS"/>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CC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33CC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F33CCD"/>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F33CCD"/>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361553"/>
    <w:pPr>
      <w:jc w:val="center"/>
    </w:pPr>
    <w:rPr>
      <w:rFonts w:ascii="Trebuchet MS" w:hAnsi="Trebuchet MS" w:cs="Trebuchet MS"/>
      <w:b/>
      <w:bCs/>
      <w:sz w:val="36"/>
      <w:szCs w:val="36"/>
    </w:rPr>
  </w:style>
  <w:style w:type="character" w:customStyle="1" w:styleId="TitleChar">
    <w:name w:val="Title Char"/>
    <w:basedOn w:val="DefaultParagraphFont"/>
    <w:link w:val="Title"/>
    <w:uiPriority w:val="10"/>
    <w:rsid w:val="00F33CCD"/>
    <w:rPr>
      <w:rFonts w:asciiTheme="majorHAnsi" w:eastAsiaTheme="majorEastAsia"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5</Pages>
  <Words>658</Words>
  <Characters>3752</Characters>
  <Application>Microsoft Office Outlook</Application>
  <DocSecurity>0</DocSecurity>
  <Lines>0</Lines>
  <Paragraphs>0</Paragraphs>
  <ScaleCrop>false</ScaleCrop>
  <Company>SF PREP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student</dc:creator>
  <cp:keywords/>
  <dc:description/>
  <cp:lastModifiedBy>Ross</cp:lastModifiedBy>
  <cp:revision>2</cp:revision>
  <dcterms:created xsi:type="dcterms:W3CDTF">2010-07-06T00:13:00Z</dcterms:created>
  <dcterms:modified xsi:type="dcterms:W3CDTF">2010-07-06T00:13:00Z</dcterms:modified>
</cp:coreProperties>
</file>